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A5E63" w14:textId="0F255ACD" w:rsidR="00F538F0" w:rsidRPr="00662CDC" w:rsidRDefault="00662CDC" w:rsidP="00662CDC">
      <w:pPr>
        <w:jc w:val="center"/>
        <w:rPr>
          <w:b/>
          <w:bCs/>
          <w:sz w:val="32"/>
          <w:szCs w:val="32"/>
        </w:rPr>
      </w:pPr>
      <w:r w:rsidRPr="00662CDC">
        <w:rPr>
          <w:b/>
          <w:bCs/>
          <w:sz w:val="32"/>
          <w:szCs w:val="32"/>
        </w:rPr>
        <w:t xml:space="preserve">100 </w:t>
      </w:r>
      <w:r w:rsidR="00545B54" w:rsidRPr="00545B54">
        <w:rPr>
          <w:i/>
          <w:iCs/>
          <w:sz w:val="32"/>
          <w:szCs w:val="32"/>
        </w:rPr>
        <w:t>(mostly good)</w:t>
      </w:r>
      <w:r w:rsidR="00545B54">
        <w:rPr>
          <w:b/>
          <w:bCs/>
          <w:sz w:val="32"/>
          <w:szCs w:val="32"/>
        </w:rPr>
        <w:t xml:space="preserve"> </w:t>
      </w:r>
      <w:r w:rsidRPr="00662CDC">
        <w:rPr>
          <w:b/>
          <w:bCs/>
          <w:sz w:val="32"/>
          <w:szCs w:val="32"/>
        </w:rPr>
        <w:t xml:space="preserve">Ideas for Assessing Students’ Learning </w:t>
      </w:r>
      <w:r w:rsidR="00545B54">
        <w:rPr>
          <w:b/>
          <w:bCs/>
          <w:sz w:val="32"/>
          <w:szCs w:val="32"/>
        </w:rPr>
        <w:t xml:space="preserve">or </w:t>
      </w:r>
      <w:r w:rsidRPr="00662CDC">
        <w:rPr>
          <w:b/>
          <w:bCs/>
          <w:sz w:val="32"/>
          <w:szCs w:val="32"/>
        </w:rPr>
        <w:t>Course/Project Outcomes</w:t>
      </w:r>
    </w:p>
    <w:p w14:paraId="150115B9" w14:textId="77777777" w:rsidR="00F538F0" w:rsidRPr="00F538F0" w:rsidRDefault="00F538F0" w:rsidP="00F538F0">
      <w:pPr>
        <w:rPr>
          <w:b/>
          <w:bCs/>
        </w:rPr>
      </w:pPr>
    </w:p>
    <w:tbl>
      <w:tblPr>
        <w:tblStyle w:val="TableGrid"/>
        <w:tblW w:w="99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6910"/>
      </w:tblGrid>
      <w:tr w:rsidR="00662CDC" w:rsidRPr="00545B54" w14:paraId="40E7CE9F" w14:textId="77777777" w:rsidTr="00662CDC">
        <w:trPr>
          <w:trHeight w:val="288"/>
          <w:tblHeader/>
        </w:trPr>
        <w:tc>
          <w:tcPr>
            <w:tcW w:w="3080" w:type="dxa"/>
            <w:shd w:val="clear" w:color="auto" w:fill="0F4761" w:themeFill="accent1" w:themeFillShade="BF"/>
            <w:vAlign w:val="center"/>
            <w:hideMark/>
          </w:tcPr>
          <w:p w14:paraId="578E438C" w14:textId="77777777" w:rsidR="00F538F0" w:rsidRPr="00545B54" w:rsidRDefault="00F538F0" w:rsidP="00F538F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45B54">
              <w:rPr>
                <w:b/>
                <w:bCs/>
                <w:color w:val="FFFFFF" w:themeColor="background1"/>
                <w:sz w:val="20"/>
                <w:szCs w:val="20"/>
              </w:rPr>
              <w:t>Artifact Type</w:t>
            </w:r>
          </w:p>
        </w:tc>
        <w:tc>
          <w:tcPr>
            <w:tcW w:w="6910" w:type="dxa"/>
            <w:shd w:val="clear" w:color="auto" w:fill="0F4761" w:themeFill="accent1" w:themeFillShade="BF"/>
            <w:vAlign w:val="center"/>
            <w:hideMark/>
          </w:tcPr>
          <w:p w14:paraId="07C237EA" w14:textId="796FBF8F" w:rsidR="00F538F0" w:rsidRPr="00545B54" w:rsidRDefault="00F538F0" w:rsidP="00F538F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45B54">
              <w:rPr>
                <w:b/>
                <w:bCs/>
                <w:color w:val="FFFFFF" w:themeColor="background1"/>
                <w:sz w:val="20"/>
                <w:szCs w:val="20"/>
              </w:rPr>
              <w:t>Assessment Idea</w:t>
            </w:r>
            <w:r w:rsidR="00743850" w:rsidRPr="00545B54"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="00743850" w:rsidRPr="00545B54">
              <w:rPr>
                <w:i/>
                <w:iCs/>
                <w:color w:val="FFFFFF" w:themeColor="background1"/>
                <w:sz w:val="20"/>
                <w:szCs w:val="20"/>
              </w:rPr>
              <w:t>(easily adaptable to suit specific needs)</w:t>
            </w:r>
          </w:p>
        </w:tc>
      </w:tr>
      <w:tr w:rsidR="00F538F0" w:rsidRPr="00662CDC" w14:paraId="65B821FB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17EE6F99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Papers</w:t>
            </w:r>
          </w:p>
        </w:tc>
        <w:tc>
          <w:tcPr>
            <w:tcW w:w="6910" w:type="dxa"/>
            <w:vAlign w:val="center"/>
            <w:hideMark/>
          </w:tcPr>
          <w:p w14:paraId="313BFF26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Analyze final paper using rubric on civic understanding, critical thinking, and applied knowledge</w:t>
            </w:r>
          </w:p>
        </w:tc>
      </w:tr>
      <w:tr w:rsidR="00F538F0" w:rsidRPr="00662CDC" w14:paraId="37D51A8E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63FC7778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Papers</w:t>
            </w:r>
          </w:p>
        </w:tc>
        <w:tc>
          <w:tcPr>
            <w:tcW w:w="6910" w:type="dxa"/>
            <w:vAlign w:val="center"/>
            <w:hideMark/>
          </w:tcPr>
          <w:p w14:paraId="678015E7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Score midterm position paper for depth of engagement with community perspectives</w:t>
            </w:r>
          </w:p>
        </w:tc>
      </w:tr>
      <w:tr w:rsidR="00F538F0" w:rsidRPr="00662CDC" w14:paraId="37BBCC42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0568990C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Papers</w:t>
            </w:r>
          </w:p>
        </w:tc>
        <w:tc>
          <w:tcPr>
            <w:tcW w:w="6910" w:type="dxa"/>
            <w:vAlign w:val="center"/>
            <w:hideMark/>
          </w:tcPr>
          <w:p w14:paraId="18C42493" w14:textId="7FF71BE9" w:rsidR="00F538F0" w:rsidRPr="00662CDC" w:rsidRDefault="00F538F0" w:rsidP="00662CDC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Assess pre- and post-course writing samples for growth in ethical reasoning</w:t>
            </w:r>
            <w:r w:rsidR="00743850" w:rsidRPr="00662CDC">
              <w:rPr>
                <w:sz w:val="16"/>
                <w:szCs w:val="16"/>
              </w:rPr>
              <w:t xml:space="preserve"> or attitudinal shifts</w:t>
            </w:r>
          </w:p>
        </w:tc>
      </w:tr>
      <w:tr w:rsidR="00F538F0" w:rsidRPr="00662CDC" w14:paraId="427C16E6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3A97C3F0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Papers</w:t>
            </w:r>
          </w:p>
        </w:tc>
        <w:tc>
          <w:tcPr>
            <w:tcW w:w="6910" w:type="dxa"/>
            <w:vAlign w:val="center"/>
            <w:hideMark/>
          </w:tcPr>
          <w:p w14:paraId="6B449E5C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Use thematic coding to analyze student arguments related to social responsibility</w:t>
            </w:r>
          </w:p>
        </w:tc>
      </w:tr>
      <w:tr w:rsidR="00F538F0" w:rsidRPr="00662CDC" w14:paraId="169630B5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2D87498D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Papers</w:t>
            </w:r>
          </w:p>
        </w:tc>
        <w:tc>
          <w:tcPr>
            <w:tcW w:w="6910" w:type="dxa"/>
            <w:vAlign w:val="center"/>
            <w:hideMark/>
          </w:tcPr>
          <w:p w14:paraId="3A1D7174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Evaluate integration of community data or partner insights into final essays</w:t>
            </w:r>
          </w:p>
        </w:tc>
      </w:tr>
      <w:tr w:rsidR="00F538F0" w:rsidRPr="00662CDC" w14:paraId="6E6C3ECE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1AD740C2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Papers</w:t>
            </w:r>
          </w:p>
        </w:tc>
        <w:tc>
          <w:tcPr>
            <w:tcW w:w="6910" w:type="dxa"/>
            <w:vAlign w:val="center"/>
            <w:hideMark/>
          </w:tcPr>
          <w:p w14:paraId="4EDC245F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Compare analysis in papers from engaged vs. non-engaged sections of same course</w:t>
            </w:r>
          </w:p>
        </w:tc>
      </w:tr>
      <w:tr w:rsidR="00F538F0" w:rsidRPr="00662CDC" w14:paraId="23F2C696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49B24D10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Projects</w:t>
            </w:r>
          </w:p>
        </w:tc>
        <w:tc>
          <w:tcPr>
            <w:tcW w:w="6910" w:type="dxa"/>
            <w:vAlign w:val="center"/>
            <w:hideMark/>
          </w:tcPr>
          <w:p w14:paraId="58432BC3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Assess quality of project deliverables (e.g., brochures, reports, toolkits) using clarity, utility, and community relevance rubric</w:t>
            </w:r>
          </w:p>
        </w:tc>
      </w:tr>
      <w:tr w:rsidR="00F538F0" w:rsidRPr="00662CDC" w14:paraId="57500C92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33B92DCD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Projects</w:t>
            </w:r>
          </w:p>
        </w:tc>
        <w:tc>
          <w:tcPr>
            <w:tcW w:w="6910" w:type="dxa"/>
            <w:vAlign w:val="center"/>
            <w:hideMark/>
          </w:tcPr>
          <w:p w14:paraId="621EEBFC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Rate group collaboration using peer assessments and process logs</w:t>
            </w:r>
          </w:p>
        </w:tc>
      </w:tr>
      <w:tr w:rsidR="00F538F0" w:rsidRPr="00662CDC" w14:paraId="79E72D54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34FF17B4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Projects</w:t>
            </w:r>
          </w:p>
        </w:tc>
        <w:tc>
          <w:tcPr>
            <w:tcW w:w="6910" w:type="dxa"/>
            <w:vAlign w:val="center"/>
            <w:hideMark/>
          </w:tcPr>
          <w:p w14:paraId="393D25FD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Analyze final product for evidence of interdisciplinary thinking or systems understanding</w:t>
            </w:r>
          </w:p>
        </w:tc>
      </w:tr>
      <w:tr w:rsidR="00F538F0" w:rsidRPr="00662CDC" w14:paraId="0CA71F27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34C2E83A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Projects</w:t>
            </w:r>
          </w:p>
        </w:tc>
        <w:tc>
          <w:tcPr>
            <w:tcW w:w="6910" w:type="dxa"/>
            <w:vAlign w:val="center"/>
            <w:hideMark/>
          </w:tcPr>
          <w:p w14:paraId="3453C486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Use reflection memo to evaluate how students adapted work based on community feedback</w:t>
            </w:r>
          </w:p>
        </w:tc>
      </w:tr>
      <w:tr w:rsidR="00F538F0" w:rsidRPr="00662CDC" w14:paraId="439DB713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0262BFD0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Projects</w:t>
            </w:r>
          </w:p>
        </w:tc>
        <w:tc>
          <w:tcPr>
            <w:tcW w:w="6910" w:type="dxa"/>
            <w:vAlign w:val="center"/>
            <w:hideMark/>
          </w:tcPr>
          <w:p w14:paraId="21653B39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Review prototypes or drafts through iterative faculty-partner-student review cycle</w:t>
            </w:r>
          </w:p>
        </w:tc>
      </w:tr>
      <w:tr w:rsidR="00F538F0" w:rsidRPr="00662CDC" w14:paraId="3B15ACB8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14853BAE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Projects</w:t>
            </w:r>
          </w:p>
        </w:tc>
        <w:tc>
          <w:tcPr>
            <w:tcW w:w="6910" w:type="dxa"/>
            <w:vAlign w:val="center"/>
            <w:hideMark/>
          </w:tcPr>
          <w:p w14:paraId="564F4BA4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Score final project based on impact, feasibility, and alignment with partner goals</w:t>
            </w:r>
          </w:p>
        </w:tc>
      </w:tr>
      <w:tr w:rsidR="00F538F0" w:rsidRPr="00662CDC" w14:paraId="19AF7281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498FD606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Reflections</w:t>
            </w:r>
          </w:p>
        </w:tc>
        <w:tc>
          <w:tcPr>
            <w:tcW w:w="6910" w:type="dxa"/>
            <w:vAlign w:val="center"/>
            <w:hideMark/>
          </w:tcPr>
          <w:p w14:paraId="2E129373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Score reflection journals using rubric on insight, self-awareness, and connections to course themes</w:t>
            </w:r>
          </w:p>
        </w:tc>
      </w:tr>
      <w:tr w:rsidR="00F538F0" w:rsidRPr="00662CDC" w14:paraId="50F1CF50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7AC87C87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Reflections</w:t>
            </w:r>
          </w:p>
        </w:tc>
        <w:tc>
          <w:tcPr>
            <w:tcW w:w="6910" w:type="dxa"/>
            <w:vAlign w:val="center"/>
            <w:hideMark/>
          </w:tcPr>
          <w:p w14:paraId="785E33B0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Thematically code reflections for patterns in student growth or civic identity</w:t>
            </w:r>
          </w:p>
        </w:tc>
      </w:tr>
      <w:tr w:rsidR="00F538F0" w:rsidRPr="00662CDC" w14:paraId="6FA1A8B6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67AB0AF3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Reflections</w:t>
            </w:r>
          </w:p>
        </w:tc>
        <w:tc>
          <w:tcPr>
            <w:tcW w:w="6910" w:type="dxa"/>
            <w:vAlign w:val="center"/>
            <w:hideMark/>
          </w:tcPr>
          <w:p w14:paraId="27CFF2C8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Compare early vs. late reflections to assess development in cultural humility</w:t>
            </w:r>
          </w:p>
        </w:tc>
      </w:tr>
      <w:tr w:rsidR="00F538F0" w:rsidRPr="00662CDC" w14:paraId="49936C8D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27D247F4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Reflections</w:t>
            </w:r>
          </w:p>
        </w:tc>
        <w:tc>
          <w:tcPr>
            <w:tcW w:w="6910" w:type="dxa"/>
            <w:vAlign w:val="center"/>
            <w:hideMark/>
          </w:tcPr>
          <w:p w14:paraId="491F1C74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Have students complete a structured reflective template with prompts on power, privilege, and positionality</w:t>
            </w:r>
          </w:p>
        </w:tc>
      </w:tr>
      <w:tr w:rsidR="00F538F0" w:rsidRPr="00662CDC" w14:paraId="305A77DF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37B831F8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Reflections</w:t>
            </w:r>
          </w:p>
        </w:tc>
        <w:tc>
          <w:tcPr>
            <w:tcW w:w="6910" w:type="dxa"/>
            <w:vAlign w:val="center"/>
            <w:hideMark/>
          </w:tcPr>
          <w:p w14:paraId="3061BB48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Assess reflections for evidence of community context understanding</w:t>
            </w:r>
          </w:p>
        </w:tc>
      </w:tr>
      <w:tr w:rsidR="00F538F0" w:rsidRPr="00662CDC" w14:paraId="7D0CE92D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19B58121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Reflections</w:t>
            </w:r>
          </w:p>
        </w:tc>
        <w:tc>
          <w:tcPr>
            <w:tcW w:w="6910" w:type="dxa"/>
            <w:vAlign w:val="center"/>
            <w:hideMark/>
          </w:tcPr>
          <w:p w14:paraId="63277DAB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Collect audio/video reflections and code for emotional engagement or transformation</w:t>
            </w:r>
          </w:p>
        </w:tc>
      </w:tr>
      <w:tr w:rsidR="00F538F0" w:rsidRPr="00662CDC" w14:paraId="0340BB2F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735A5E4D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Surveys/Forms</w:t>
            </w:r>
          </w:p>
        </w:tc>
        <w:tc>
          <w:tcPr>
            <w:tcW w:w="6910" w:type="dxa"/>
            <w:vAlign w:val="center"/>
            <w:hideMark/>
          </w:tcPr>
          <w:p w14:paraId="6CE0B305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Use pre/post surveys to assess change in student attitudes about community engagement</w:t>
            </w:r>
          </w:p>
        </w:tc>
      </w:tr>
      <w:tr w:rsidR="00F538F0" w:rsidRPr="00662CDC" w14:paraId="2C39078E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6559B0FF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Surveys/Forms</w:t>
            </w:r>
          </w:p>
        </w:tc>
        <w:tc>
          <w:tcPr>
            <w:tcW w:w="6910" w:type="dxa"/>
            <w:vAlign w:val="center"/>
            <w:hideMark/>
          </w:tcPr>
          <w:p w14:paraId="3CE805F3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Include confidence or skill growth scales for project-based competencies</w:t>
            </w:r>
          </w:p>
        </w:tc>
      </w:tr>
      <w:tr w:rsidR="00F538F0" w:rsidRPr="00662CDC" w14:paraId="468F607C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22E3A8FB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Surveys/Forms</w:t>
            </w:r>
          </w:p>
        </w:tc>
        <w:tc>
          <w:tcPr>
            <w:tcW w:w="6910" w:type="dxa"/>
            <w:vAlign w:val="center"/>
            <w:hideMark/>
          </w:tcPr>
          <w:p w14:paraId="12D66939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Administer short weekly self-check surveys on collaboration or stress levels</w:t>
            </w:r>
          </w:p>
        </w:tc>
      </w:tr>
      <w:tr w:rsidR="00F538F0" w:rsidRPr="00662CDC" w14:paraId="39789C38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05755868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Surveys/Forms</w:t>
            </w:r>
          </w:p>
        </w:tc>
        <w:tc>
          <w:tcPr>
            <w:tcW w:w="6910" w:type="dxa"/>
            <w:vAlign w:val="center"/>
            <w:hideMark/>
          </w:tcPr>
          <w:p w14:paraId="01CD3BB7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Use exit ticket forms after community site visits to capture impressions</w:t>
            </w:r>
          </w:p>
        </w:tc>
      </w:tr>
      <w:tr w:rsidR="00F538F0" w:rsidRPr="00662CDC" w14:paraId="405C5A92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630DE7C9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Surveys/Forms</w:t>
            </w:r>
          </w:p>
        </w:tc>
        <w:tc>
          <w:tcPr>
            <w:tcW w:w="6910" w:type="dxa"/>
            <w:vAlign w:val="center"/>
            <w:hideMark/>
          </w:tcPr>
          <w:p w14:paraId="2781F9E4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Include open-ended survey items asking what surprised students most</w:t>
            </w:r>
          </w:p>
        </w:tc>
      </w:tr>
      <w:tr w:rsidR="00F538F0" w:rsidRPr="00662CDC" w14:paraId="4A442FCB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320B7C77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Surveys/Forms</w:t>
            </w:r>
          </w:p>
        </w:tc>
        <w:tc>
          <w:tcPr>
            <w:tcW w:w="6910" w:type="dxa"/>
            <w:vAlign w:val="center"/>
            <w:hideMark/>
          </w:tcPr>
          <w:p w14:paraId="7DB2AA82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Use 360-degree feedback forms including self, peer, and partner evaluations</w:t>
            </w:r>
          </w:p>
        </w:tc>
      </w:tr>
      <w:tr w:rsidR="00F538F0" w:rsidRPr="00662CDC" w14:paraId="792FC3BC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34EA4E3F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Presentations or Performances</w:t>
            </w:r>
          </w:p>
        </w:tc>
        <w:tc>
          <w:tcPr>
            <w:tcW w:w="6910" w:type="dxa"/>
            <w:vAlign w:val="center"/>
            <w:hideMark/>
          </w:tcPr>
          <w:p w14:paraId="1BC89603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Score presentations using rubric on communication, stakeholder awareness, and depth of understanding</w:t>
            </w:r>
          </w:p>
        </w:tc>
      </w:tr>
      <w:tr w:rsidR="00F538F0" w:rsidRPr="00662CDC" w14:paraId="38320EC9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3874EA8D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Presentations or Performances</w:t>
            </w:r>
          </w:p>
        </w:tc>
        <w:tc>
          <w:tcPr>
            <w:tcW w:w="6910" w:type="dxa"/>
            <w:vAlign w:val="center"/>
            <w:hideMark/>
          </w:tcPr>
          <w:p w14:paraId="7856E23C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Have partners provide feedback on clarity, professionalism, and responsiveness</w:t>
            </w:r>
          </w:p>
        </w:tc>
      </w:tr>
      <w:tr w:rsidR="00F538F0" w:rsidRPr="00662CDC" w14:paraId="443D2AA9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736DF993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Presentations or Performances</w:t>
            </w:r>
          </w:p>
        </w:tc>
        <w:tc>
          <w:tcPr>
            <w:tcW w:w="6910" w:type="dxa"/>
            <w:vAlign w:val="center"/>
            <w:hideMark/>
          </w:tcPr>
          <w:p w14:paraId="5D0C8452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Use audience questions to assess student ability to adapt on the spot</w:t>
            </w:r>
          </w:p>
        </w:tc>
      </w:tr>
      <w:tr w:rsidR="00F538F0" w:rsidRPr="00662CDC" w14:paraId="313F0D53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799A6C4F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Presentations or Performances</w:t>
            </w:r>
          </w:p>
        </w:tc>
        <w:tc>
          <w:tcPr>
            <w:tcW w:w="6910" w:type="dxa"/>
            <w:vAlign w:val="center"/>
            <w:hideMark/>
          </w:tcPr>
          <w:p w14:paraId="343A0783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Record presentations and have students review and self-assess their delivery</w:t>
            </w:r>
          </w:p>
        </w:tc>
      </w:tr>
      <w:tr w:rsidR="00F538F0" w:rsidRPr="00662CDC" w14:paraId="2D851E68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5AEEEFBC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Presentations or Performances</w:t>
            </w:r>
          </w:p>
        </w:tc>
        <w:tc>
          <w:tcPr>
            <w:tcW w:w="6910" w:type="dxa"/>
            <w:vAlign w:val="center"/>
            <w:hideMark/>
          </w:tcPr>
          <w:p w14:paraId="1B6FDD2F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Have interdisciplinary panels score presentations for relevance and impact</w:t>
            </w:r>
          </w:p>
        </w:tc>
      </w:tr>
      <w:tr w:rsidR="00F538F0" w:rsidRPr="00662CDC" w14:paraId="6ACF1732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66EC3673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Class Discussions or Peer Work</w:t>
            </w:r>
          </w:p>
        </w:tc>
        <w:tc>
          <w:tcPr>
            <w:tcW w:w="6910" w:type="dxa"/>
            <w:vAlign w:val="center"/>
            <w:hideMark/>
          </w:tcPr>
          <w:p w14:paraId="0EF1BC3D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Use peer review to assess drafts of community-engaged assignments</w:t>
            </w:r>
          </w:p>
        </w:tc>
      </w:tr>
      <w:tr w:rsidR="00F538F0" w:rsidRPr="00662CDC" w14:paraId="1FED4420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25B9CB5B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Class Discussions or Peer Work</w:t>
            </w:r>
          </w:p>
        </w:tc>
        <w:tc>
          <w:tcPr>
            <w:tcW w:w="6910" w:type="dxa"/>
            <w:vAlign w:val="center"/>
            <w:hideMark/>
          </w:tcPr>
          <w:p w14:paraId="63BB3501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Facilitate structured small group discussions and code themes from transcripts</w:t>
            </w:r>
          </w:p>
        </w:tc>
      </w:tr>
      <w:tr w:rsidR="00F538F0" w:rsidRPr="00662CDC" w14:paraId="7F3C5985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6C5B5484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Class Discussions or Peer Work</w:t>
            </w:r>
          </w:p>
        </w:tc>
        <w:tc>
          <w:tcPr>
            <w:tcW w:w="6910" w:type="dxa"/>
            <w:vAlign w:val="center"/>
            <w:hideMark/>
          </w:tcPr>
          <w:p w14:paraId="06C64471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Use group processing logs to assess collaboration and problem-solving</w:t>
            </w:r>
          </w:p>
        </w:tc>
      </w:tr>
      <w:tr w:rsidR="00F538F0" w:rsidRPr="00662CDC" w14:paraId="1F25EC5A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4943458B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Class Discussions or Peer Work</w:t>
            </w:r>
          </w:p>
        </w:tc>
        <w:tc>
          <w:tcPr>
            <w:tcW w:w="6910" w:type="dxa"/>
            <w:vAlign w:val="center"/>
            <w:hideMark/>
          </w:tcPr>
          <w:p w14:paraId="34CFB37F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Have students rate team effectiveness anonymously</w:t>
            </w:r>
          </w:p>
        </w:tc>
      </w:tr>
      <w:tr w:rsidR="00F538F0" w:rsidRPr="00662CDC" w14:paraId="6266319B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0CE8EAAD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Class Discussions or Peer Work</w:t>
            </w:r>
          </w:p>
        </w:tc>
        <w:tc>
          <w:tcPr>
            <w:tcW w:w="6910" w:type="dxa"/>
            <w:vAlign w:val="center"/>
            <w:hideMark/>
          </w:tcPr>
          <w:p w14:paraId="5E7FA83E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Score peer feedback forms for specificity and constructiveness</w:t>
            </w:r>
          </w:p>
        </w:tc>
      </w:tr>
      <w:tr w:rsidR="00F538F0" w:rsidRPr="00662CDC" w14:paraId="6859AF9C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0589F468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Surveys/Forms</w:t>
            </w:r>
          </w:p>
        </w:tc>
        <w:tc>
          <w:tcPr>
            <w:tcW w:w="6910" w:type="dxa"/>
            <w:vAlign w:val="center"/>
            <w:hideMark/>
          </w:tcPr>
          <w:p w14:paraId="1871FF3E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Collect end-of-term surveys asking partners to rate project usefulness and student preparedness</w:t>
            </w:r>
          </w:p>
        </w:tc>
      </w:tr>
      <w:tr w:rsidR="00F538F0" w:rsidRPr="00662CDC" w14:paraId="1BD67824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53B2D574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Surveys/Forms</w:t>
            </w:r>
          </w:p>
        </w:tc>
        <w:tc>
          <w:tcPr>
            <w:tcW w:w="6910" w:type="dxa"/>
            <w:vAlign w:val="center"/>
            <w:hideMark/>
          </w:tcPr>
          <w:p w14:paraId="0EB39E8E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Include Likert scales on satisfaction with communication, deliverables, and logistics</w:t>
            </w:r>
          </w:p>
        </w:tc>
      </w:tr>
      <w:tr w:rsidR="00F538F0" w:rsidRPr="00662CDC" w14:paraId="15321F5E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0DCBCCA8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Surveys/Forms</w:t>
            </w:r>
          </w:p>
        </w:tc>
        <w:tc>
          <w:tcPr>
            <w:tcW w:w="6910" w:type="dxa"/>
            <w:vAlign w:val="center"/>
            <w:hideMark/>
          </w:tcPr>
          <w:p w14:paraId="5E76F8C2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Ask partners to identify skills or qualities students demonstrated most clearly</w:t>
            </w:r>
          </w:p>
        </w:tc>
      </w:tr>
      <w:tr w:rsidR="00F538F0" w:rsidRPr="00662CDC" w14:paraId="54E6B261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3EEA1A69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Surveys/Forms</w:t>
            </w:r>
          </w:p>
        </w:tc>
        <w:tc>
          <w:tcPr>
            <w:tcW w:w="6910" w:type="dxa"/>
            <w:vAlign w:val="center"/>
            <w:hideMark/>
          </w:tcPr>
          <w:p w14:paraId="36041000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Survey partners about continued use or impact of student work after course ends</w:t>
            </w:r>
          </w:p>
        </w:tc>
      </w:tr>
      <w:tr w:rsidR="00F538F0" w:rsidRPr="00662CDC" w14:paraId="3B8F3BEA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31562009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Reflections or Debriefs</w:t>
            </w:r>
          </w:p>
        </w:tc>
        <w:tc>
          <w:tcPr>
            <w:tcW w:w="6910" w:type="dxa"/>
            <w:vAlign w:val="center"/>
            <w:hideMark/>
          </w:tcPr>
          <w:p w14:paraId="5017C938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Invite partners to write a short reflection letter on their experience with the course/project</w:t>
            </w:r>
          </w:p>
        </w:tc>
      </w:tr>
      <w:tr w:rsidR="00F538F0" w:rsidRPr="00662CDC" w14:paraId="4048DFDA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00FA604B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Reflections or Debriefs</w:t>
            </w:r>
          </w:p>
        </w:tc>
        <w:tc>
          <w:tcPr>
            <w:tcW w:w="6910" w:type="dxa"/>
            <w:vAlign w:val="center"/>
            <w:hideMark/>
          </w:tcPr>
          <w:p w14:paraId="204CE062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Hold structured debrief meetings and take notes for later analysis</w:t>
            </w:r>
          </w:p>
        </w:tc>
      </w:tr>
      <w:tr w:rsidR="00F538F0" w:rsidRPr="00662CDC" w14:paraId="3B2EE701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46C081C7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Reflections or Debriefs</w:t>
            </w:r>
          </w:p>
        </w:tc>
        <w:tc>
          <w:tcPr>
            <w:tcW w:w="6910" w:type="dxa"/>
            <w:vAlign w:val="center"/>
            <w:hideMark/>
          </w:tcPr>
          <w:p w14:paraId="623F8DC7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Use an interview protocol with partners focused on strengths, challenges, and suggestions</w:t>
            </w:r>
          </w:p>
        </w:tc>
      </w:tr>
      <w:tr w:rsidR="00F538F0" w:rsidRPr="00662CDC" w14:paraId="66941A55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1160F7CB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Reflections or Debriefs</w:t>
            </w:r>
          </w:p>
        </w:tc>
        <w:tc>
          <w:tcPr>
            <w:tcW w:w="6910" w:type="dxa"/>
            <w:vAlign w:val="center"/>
            <w:hideMark/>
          </w:tcPr>
          <w:p w14:paraId="500EE5D6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Ask partners to identify signs of student growth they observed directly</w:t>
            </w:r>
          </w:p>
        </w:tc>
      </w:tr>
      <w:tr w:rsidR="00F538F0" w:rsidRPr="00662CDC" w14:paraId="3543CC6E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5AC315AE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Ratings/Reviews</w:t>
            </w:r>
          </w:p>
        </w:tc>
        <w:tc>
          <w:tcPr>
            <w:tcW w:w="6910" w:type="dxa"/>
            <w:vAlign w:val="center"/>
            <w:hideMark/>
          </w:tcPr>
          <w:p w14:paraId="09239625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Use a quick scoring sheet for each student based on professionalism, responsiveness, and initiative</w:t>
            </w:r>
          </w:p>
        </w:tc>
      </w:tr>
      <w:tr w:rsidR="00F538F0" w:rsidRPr="00662CDC" w14:paraId="307D5E2A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05065A47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Ratings/Reviews</w:t>
            </w:r>
          </w:p>
        </w:tc>
        <w:tc>
          <w:tcPr>
            <w:tcW w:w="6910" w:type="dxa"/>
            <w:vAlign w:val="center"/>
            <w:hideMark/>
          </w:tcPr>
          <w:p w14:paraId="5FC1FFC0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Have partners rate how well students met agreed-upon goals</w:t>
            </w:r>
          </w:p>
        </w:tc>
      </w:tr>
      <w:tr w:rsidR="00F538F0" w:rsidRPr="00662CDC" w14:paraId="58CDCB2B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54923CEF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Ratings/Reviews</w:t>
            </w:r>
          </w:p>
        </w:tc>
        <w:tc>
          <w:tcPr>
            <w:tcW w:w="6910" w:type="dxa"/>
            <w:vAlign w:val="center"/>
            <w:hideMark/>
          </w:tcPr>
          <w:p w14:paraId="09388833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Invite partners to complete a checklist on student contributions and communication</w:t>
            </w:r>
          </w:p>
        </w:tc>
      </w:tr>
      <w:tr w:rsidR="00F538F0" w:rsidRPr="00662CDC" w14:paraId="087071D6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69F804C3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Ratings/Reviews</w:t>
            </w:r>
          </w:p>
        </w:tc>
        <w:tc>
          <w:tcPr>
            <w:tcW w:w="6910" w:type="dxa"/>
            <w:vAlign w:val="center"/>
            <w:hideMark/>
          </w:tcPr>
          <w:p w14:paraId="6ADBAC5E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Use partner feedback to help triangulate assessment of course and project outcomes</w:t>
            </w:r>
          </w:p>
        </w:tc>
      </w:tr>
      <w:tr w:rsidR="00F538F0" w:rsidRPr="00662CDC" w14:paraId="21CAD940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5CCBD091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Papers</w:t>
            </w:r>
          </w:p>
        </w:tc>
        <w:tc>
          <w:tcPr>
            <w:tcW w:w="6910" w:type="dxa"/>
            <w:vAlign w:val="center"/>
            <w:hideMark/>
          </w:tcPr>
          <w:p w14:paraId="120D42DD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Compare argumentation structure in final paper across different student cohorts</w:t>
            </w:r>
          </w:p>
        </w:tc>
      </w:tr>
      <w:tr w:rsidR="00F538F0" w:rsidRPr="00662CDC" w14:paraId="55B4F2FB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7DFD323B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Papers</w:t>
            </w:r>
          </w:p>
        </w:tc>
        <w:tc>
          <w:tcPr>
            <w:tcW w:w="6910" w:type="dxa"/>
            <w:vAlign w:val="center"/>
            <w:hideMark/>
          </w:tcPr>
          <w:p w14:paraId="757CF44C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Analyze how students incorporate community voice into academic writing</w:t>
            </w:r>
          </w:p>
        </w:tc>
      </w:tr>
      <w:tr w:rsidR="00F538F0" w:rsidRPr="00662CDC" w14:paraId="7AA8342E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19DA6C44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Papers</w:t>
            </w:r>
          </w:p>
        </w:tc>
        <w:tc>
          <w:tcPr>
            <w:tcW w:w="6910" w:type="dxa"/>
            <w:vAlign w:val="center"/>
            <w:hideMark/>
          </w:tcPr>
          <w:p w14:paraId="6B782173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Score reflective essays using rubric on humility and positional awareness</w:t>
            </w:r>
          </w:p>
        </w:tc>
      </w:tr>
      <w:tr w:rsidR="00F538F0" w:rsidRPr="00662CDC" w14:paraId="7E10AD49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21E6CF36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Papers</w:t>
            </w:r>
          </w:p>
        </w:tc>
        <w:tc>
          <w:tcPr>
            <w:tcW w:w="6910" w:type="dxa"/>
            <w:vAlign w:val="center"/>
            <w:hideMark/>
          </w:tcPr>
          <w:p w14:paraId="2EA7FFE5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Map citation sources in papers to assess depth of community-based research</w:t>
            </w:r>
          </w:p>
        </w:tc>
      </w:tr>
      <w:tr w:rsidR="00F538F0" w:rsidRPr="00662CDC" w14:paraId="7CCD7904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60D4B318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Papers</w:t>
            </w:r>
          </w:p>
        </w:tc>
        <w:tc>
          <w:tcPr>
            <w:tcW w:w="6910" w:type="dxa"/>
            <w:vAlign w:val="center"/>
            <w:hideMark/>
          </w:tcPr>
          <w:p w14:paraId="5AE77702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Evaluate use of primary sources gathered through fieldwork or interviews</w:t>
            </w:r>
          </w:p>
        </w:tc>
      </w:tr>
      <w:tr w:rsidR="00F538F0" w:rsidRPr="00662CDC" w14:paraId="793D5AD7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71A880DE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Papers</w:t>
            </w:r>
          </w:p>
        </w:tc>
        <w:tc>
          <w:tcPr>
            <w:tcW w:w="6910" w:type="dxa"/>
            <w:vAlign w:val="center"/>
            <w:hideMark/>
          </w:tcPr>
          <w:p w14:paraId="6864AC92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Review policy briefs for clarity, evidence use, and real-world applicability</w:t>
            </w:r>
          </w:p>
        </w:tc>
      </w:tr>
      <w:tr w:rsidR="00F538F0" w:rsidRPr="00662CDC" w14:paraId="7DC87752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41D2E955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Projects</w:t>
            </w:r>
          </w:p>
        </w:tc>
        <w:tc>
          <w:tcPr>
            <w:tcW w:w="6910" w:type="dxa"/>
            <w:vAlign w:val="center"/>
            <w:hideMark/>
          </w:tcPr>
          <w:p w14:paraId="534E4C0D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Assess feasibility of proposed solutions using community-informed criteria</w:t>
            </w:r>
          </w:p>
        </w:tc>
      </w:tr>
      <w:tr w:rsidR="00F538F0" w:rsidRPr="00662CDC" w14:paraId="55345E3A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0E967483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Projects</w:t>
            </w:r>
          </w:p>
        </w:tc>
        <w:tc>
          <w:tcPr>
            <w:tcW w:w="6910" w:type="dxa"/>
            <w:vAlign w:val="center"/>
            <w:hideMark/>
          </w:tcPr>
          <w:p w14:paraId="3D007279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Evaluate stakeholder analysis documents for complexity and clarity</w:t>
            </w:r>
          </w:p>
        </w:tc>
      </w:tr>
      <w:tr w:rsidR="00F538F0" w:rsidRPr="00662CDC" w14:paraId="19C2F41C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550FC1D8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Projects</w:t>
            </w:r>
          </w:p>
        </w:tc>
        <w:tc>
          <w:tcPr>
            <w:tcW w:w="6910" w:type="dxa"/>
            <w:vAlign w:val="center"/>
            <w:hideMark/>
          </w:tcPr>
          <w:p w14:paraId="588C4F16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Score logic models or project plans for alignment with stated outcomes</w:t>
            </w:r>
          </w:p>
        </w:tc>
      </w:tr>
      <w:tr w:rsidR="00F538F0" w:rsidRPr="00662CDC" w14:paraId="7472E990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671B85F9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Projects</w:t>
            </w:r>
          </w:p>
        </w:tc>
        <w:tc>
          <w:tcPr>
            <w:tcW w:w="6910" w:type="dxa"/>
            <w:vAlign w:val="center"/>
            <w:hideMark/>
          </w:tcPr>
          <w:p w14:paraId="25EF9D51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Use a rubric to assess adaptability shown during project pivots</w:t>
            </w:r>
          </w:p>
        </w:tc>
      </w:tr>
      <w:tr w:rsidR="00F538F0" w:rsidRPr="00662CDC" w14:paraId="64345D36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777741E7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Projects</w:t>
            </w:r>
          </w:p>
        </w:tc>
        <w:tc>
          <w:tcPr>
            <w:tcW w:w="6910" w:type="dxa"/>
            <w:vAlign w:val="center"/>
            <w:hideMark/>
          </w:tcPr>
          <w:p w14:paraId="35284037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Involve community partners in reviewing final deliverables against project needs</w:t>
            </w:r>
          </w:p>
        </w:tc>
      </w:tr>
      <w:tr w:rsidR="00F538F0" w:rsidRPr="00662CDC" w14:paraId="575B914D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47E8DBA6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Projects</w:t>
            </w:r>
          </w:p>
        </w:tc>
        <w:tc>
          <w:tcPr>
            <w:tcW w:w="6910" w:type="dxa"/>
            <w:vAlign w:val="center"/>
            <w:hideMark/>
          </w:tcPr>
          <w:p w14:paraId="4B3F52E2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Use peer evaluation to assess contribution across multi-phase projects</w:t>
            </w:r>
          </w:p>
        </w:tc>
      </w:tr>
      <w:tr w:rsidR="00F538F0" w:rsidRPr="00662CDC" w14:paraId="123A46E1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6EE211B5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Reflections</w:t>
            </w:r>
          </w:p>
        </w:tc>
        <w:tc>
          <w:tcPr>
            <w:tcW w:w="6910" w:type="dxa"/>
            <w:vAlign w:val="center"/>
            <w:hideMark/>
          </w:tcPr>
          <w:p w14:paraId="71CE4BAE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Have students complete pre-structured video diaries with recurring reflection prompts</w:t>
            </w:r>
          </w:p>
        </w:tc>
      </w:tr>
      <w:tr w:rsidR="00F538F0" w:rsidRPr="00662CDC" w14:paraId="196FD256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60BDD22B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Reflections</w:t>
            </w:r>
          </w:p>
        </w:tc>
        <w:tc>
          <w:tcPr>
            <w:tcW w:w="6910" w:type="dxa"/>
            <w:vAlign w:val="center"/>
            <w:hideMark/>
          </w:tcPr>
          <w:p w14:paraId="6D34B0CE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Score weekly blog entries for progression in reflective depth</w:t>
            </w:r>
          </w:p>
        </w:tc>
      </w:tr>
      <w:tr w:rsidR="00F538F0" w:rsidRPr="00662CDC" w14:paraId="4BBE499C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71E4FEB0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Reflections</w:t>
            </w:r>
          </w:p>
        </w:tc>
        <w:tc>
          <w:tcPr>
            <w:tcW w:w="6910" w:type="dxa"/>
            <w:vAlign w:val="center"/>
            <w:hideMark/>
          </w:tcPr>
          <w:p w14:paraId="790B90C8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Use word cloud analysis to identify common reflection themes</w:t>
            </w:r>
          </w:p>
        </w:tc>
      </w:tr>
      <w:tr w:rsidR="00F538F0" w:rsidRPr="00662CDC" w14:paraId="666613D0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5E1AB060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Reflections</w:t>
            </w:r>
          </w:p>
        </w:tc>
        <w:tc>
          <w:tcPr>
            <w:tcW w:w="6910" w:type="dxa"/>
            <w:vAlign w:val="center"/>
            <w:hideMark/>
          </w:tcPr>
          <w:p w14:paraId="40ED3063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Create reflection portfolios and assess for cumulative growth</w:t>
            </w:r>
          </w:p>
        </w:tc>
      </w:tr>
      <w:tr w:rsidR="00F538F0" w:rsidRPr="00662CDC" w14:paraId="6E1CAA41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75130832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Reflections</w:t>
            </w:r>
          </w:p>
        </w:tc>
        <w:tc>
          <w:tcPr>
            <w:tcW w:w="6910" w:type="dxa"/>
            <w:vAlign w:val="center"/>
            <w:hideMark/>
          </w:tcPr>
          <w:p w14:paraId="762E6D1B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Have students connect reflections to course readings using citations</w:t>
            </w:r>
          </w:p>
        </w:tc>
      </w:tr>
      <w:tr w:rsidR="00F538F0" w:rsidRPr="00662CDC" w14:paraId="5847049D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5CBC6CC8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lastRenderedPageBreak/>
              <w:t>Student Reflections</w:t>
            </w:r>
          </w:p>
        </w:tc>
        <w:tc>
          <w:tcPr>
            <w:tcW w:w="6910" w:type="dxa"/>
            <w:vAlign w:val="center"/>
            <w:hideMark/>
          </w:tcPr>
          <w:p w14:paraId="43A62785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Ask students to identify their own most significant moment and explain why</w:t>
            </w:r>
          </w:p>
        </w:tc>
      </w:tr>
      <w:tr w:rsidR="00F538F0" w:rsidRPr="00662CDC" w14:paraId="47F43AA0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3788D912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Surveys/Forms</w:t>
            </w:r>
          </w:p>
        </w:tc>
        <w:tc>
          <w:tcPr>
            <w:tcW w:w="6910" w:type="dxa"/>
            <w:vAlign w:val="center"/>
            <w:hideMark/>
          </w:tcPr>
          <w:p w14:paraId="17FC5FCF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Use goal-setting forms at course start and follow-up surveys to assess progress</w:t>
            </w:r>
          </w:p>
        </w:tc>
      </w:tr>
      <w:tr w:rsidR="00F538F0" w:rsidRPr="00662CDC" w14:paraId="29FC2B38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7F79EF54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Surveys/Forms</w:t>
            </w:r>
          </w:p>
        </w:tc>
        <w:tc>
          <w:tcPr>
            <w:tcW w:w="6910" w:type="dxa"/>
            <w:vAlign w:val="center"/>
            <w:hideMark/>
          </w:tcPr>
          <w:p w14:paraId="03DF563E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Include short identity/mindset scales (e.g., civic identity, empathy) pre/post</w:t>
            </w:r>
          </w:p>
        </w:tc>
      </w:tr>
      <w:tr w:rsidR="00F538F0" w:rsidRPr="00662CDC" w14:paraId="48343A2E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4A12BAA4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Surveys/Forms</w:t>
            </w:r>
          </w:p>
        </w:tc>
        <w:tc>
          <w:tcPr>
            <w:tcW w:w="6910" w:type="dxa"/>
            <w:vAlign w:val="center"/>
            <w:hideMark/>
          </w:tcPr>
          <w:p w14:paraId="4B8F015D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Survey students anonymously about fears or expectations before first site visit</w:t>
            </w:r>
          </w:p>
        </w:tc>
      </w:tr>
      <w:tr w:rsidR="00F538F0" w:rsidRPr="00662CDC" w14:paraId="300CC1A6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16A8D80C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Surveys/Forms</w:t>
            </w:r>
          </w:p>
        </w:tc>
        <w:tc>
          <w:tcPr>
            <w:tcW w:w="6910" w:type="dxa"/>
            <w:vAlign w:val="center"/>
            <w:hideMark/>
          </w:tcPr>
          <w:p w14:paraId="6674F5F6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Use image-based check-ins (e.g., select a photo that represents your experience)</w:t>
            </w:r>
          </w:p>
        </w:tc>
      </w:tr>
      <w:tr w:rsidR="00F538F0" w:rsidRPr="00662CDC" w14:paraId="2594B643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746DCAA1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Surveys/Forms</w:t>
            </w:r>
          </w:p>
        </w:tc>
        <w:tc>
          <w:tcPr>
            <w:tcW w:w="6910" w:type="dxa"/>
            <w:vAlign w:val="center"/>
            <w:hideMark/>
          </w:tcPr>
          <w:p w14:paraId="33036DB6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Include open-ended 'What have you changed your mind about?' prompts</w:t>
            </w:r>
          </w:p>
        </w:tc>
      </w:tr>
      <w:tr w:rsidR="00F538F0" w:rsidRPr="00662CDC" w14:paraId="39C7F916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5520E555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Student Surveys/Forms</w:t>
            </w:r>
          </w:p>
        </w:tc>
        <w:tc>
          <w:tcPr>
            <w:tcW w:w="6910" w:type="dxa"/>
            <w:vAlign w:val="center"/>
            <w:hideMark/>
          </w:tcPr>
          <w:p w14:paraId="6A0AC22C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Use word association tasks (e.g., describe the community in three words) before and after</w:t>
            </w:r>
          </w:p>
        </w:tc>
      </w:tr>
      <w:tr w:rsidR="00F538F0" w:rsidRPr="00662CDC" w14:paraId="31FE229D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47AB986F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Presentations or Performances</w:t>
            </w:r>
          </w:p>
        </w:tc>
        <w:tc>
          <w:tcPr>
            <w:tcW w:w="6910" w:type="dxa"/>
            <w:vAlign w:val="center"/>
            <w:hideMark/>
          </w:tcPr>
          <w:p w14:paraId="1D03B331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Invite students to co-create the criteria for presentation assessment</w:t>
            </w:r>
          </w:p>
        </w:tc>
      </w:tr>
      <w:tr w:rsidR="00F538F0" w:rsidRPr="00662CDC" w14:paraId="01EC5B45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7D82A345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Presentations or Performances</w:t>
            </w:r>
          </w:p>
        </w:tc>
        <w:tc>
          <w:tcPr>
            <w:tcW w:w="6910" w:type="dxa"/>
            <w:vAlign w:val="center"/>
            <w:hideMark/>
          </w:tcPr>
          <w:p w14:paraId="17BE7DCA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Have students include a self-scored rubric with their presentation</w:t>
            </w:r>
          </w:p>
        </w:tc>
      </w:tr>
      <w:tr w:rsidR="00F538F0" w:rsidRPr="00662CDC" w14:paraId="62578A0E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637611F9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Presentations or Performances</w:t>
            </w:r>
          </w:p>
        </w:tc>
        <w:tc>
          <w:tcPr>
            <w:tcW w:w="6910" w:type="dxa"/>
            <w:vAlign w:val="center"/>
            <w:hideMark/>
          </w:tcPr>
          <w:p w14:paraId="439C683B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Create short peer review forms for panel presentations or showcases</w:t>
            </w:r>
          </w:p>
        </w:tc>
      </w:tr>
      <w:tr w:rsidR="00F538F0" w:rsidRPr="00662CDC" w14:paraId="38197763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53582722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Presentations or Performances</w:t>
            </w:r>
          </w:p>
        </w:tc>
        <w:tc>
          <w:tcPr>
            <w:tcW w:w="6910" w:type="dxa"/>
            <w:vAlign w:val="center"/>
            <w:hideMark/>
          </w:tcPr>
          <w:p w14:paraId="77E21A57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Assess digital storytelling products for narrative structure and clarity</w:t>
            </w:r>
          </w:p>
        </w:tc>
      </w:tr>
      <w:tr w:rsidR="00F538F0" w:rsidRPr="00662CDC" w14:paraId="546CE2AE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4405ED80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Presentations or Performances</w:t>
            </w:r>
          </w:p>
        </w:tc>
        <w:tc>
          <w:tcPr>
            <w:tcW w:w="6910" w:type="dxa"/>
            <w:vAlign w:val="center"/>
            <w:hideMark/>
          </w:tcPr>
          <w:p w14:paraId="32752DDA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Use a reflection prompt immediately after the presentation for self-assessment</w:t>
            </w:r>
          </w:p>
        </w:tc>
      </w:tr>
      <w:tr w:rsidR="00F538F0" w:rsidRPr="00662CDC" w14:paraId="43AB066C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704108EC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Presentations or Performances</w:t>
            </w:r>
          </w:p>
        </w:tc>
        <w:tc>
          <w:tcPr>
            <w:tcW w:w="6910" w:type="dxa"/>
            <w:vAlign w:val="center"/>
            <w:hideMark/>
          </w:tcPr>
          <w:p w14:paraId="0A002C2A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Score infographics or digital flyers for visual communication effectiveness</w:t>
            </w:r>
          </w:p>
        </w:tc>
      </w:tr>
      <w:tr w:rsidR="00F538F0" w:rsidRPr="00662CDC" w14:paraId="37DBE0E8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13223BCC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Class Discussions or Peer Work</w:t>
            </w:r>
          </w:p>
        </w:tc>
        <w:tc>
          <w:tcPr>
            <w:tcW w:w="6910" w:type="dxa"/>
            <w:vAlign w:val="center"/>
            <w:hideMark/>
          </w:tcPr>
          <w:p w14:paraId="235CBD6E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Use collaborative concept mapping exercises and assess integration of perspectives</w:t>
            </w:r>
          </w:p>
        </w:tc>
      </w:tr>
      <w:tr w:rsidR="00F538F0" w:rsidRPr="00662CDC" w14:paraId="478F5CB3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094FE3C0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Class Discussions or Peer Work</w:t>
            </w:r>
          </w:p>
        </w:tc>
        <w:tc>
          <w:tcPr>
            <w:tcW w:w="6910" w:type="dxa"/>
            <w:vAlign w:val="center"/>
            <w:hideMark/>
          </w:tcPr>
          <w:p w14:paraId="58E0EA74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Analyze discussion transcripts for use of key course terms or concepts</w:t>
            </w:r>
          </w:p>
        </w:tc>
      </w:tr>
      <w:tr w:rsidR="00F538F0" w:rsidRPr="00662CDC" w14:paraId="467EFCA3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61E422D5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Class Discussions or Peer Work</w:t>
            </w:r>
          </w:p>
        </w:tc>
        <w:tc>
          <w:tcPr>
            <w:tcW w:w="6910" w:type="dxa"/>
            <w:vAlign w:val="center"/>
            <w:hideMark/>
          </w:tcPr>
          <w:p w14:paraId="08191D20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 xml:space="preserve">Use real-time polling tools (e.g., </w:t>
            </w:r>
            <w:proofErr w:type="spellStart"/>
            <w:r w:rsidRPr="00662CDC">
              <w:rPr>
                <w:sz w:val="16"/>
                <w:szCs w:val="16"/>
              </w:rPr>
              <w:t>Mentimeter</w:t>
            </w:r>
            <w:proofErr w:type="spellEnd"/>
            <w:r w:rsidRPr="00662CDC">
              <w:rPr>
                <w:sz w:val="16"/>
                <w:szCs w:val="16"/>
              </w:rPr>
              <w:t>) to assess comprehension mid-discussion</w:t>
            </w:r>
          </w:p>
        </w:tc>
      </w:tr>
      <w:tr w:rsidR="00F538F0" w:rsidRPr="00662CDC" w14:paraId="61CEC515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10AED2E8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Class Discussions or Peer Work</w:t>
            </w:r>
          </w:p>
        </w:tc>
        <w:tc>
          <w:tcPr>
            <w:tcW w:w="6910" w:type="dxa"/>
            <w:vAlign w:val="center"/>
            <w:hideMark/>
          </w:tcPr>
          <w:p w14:paraId="1DDDD205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Score role-playing activities or simulations using pre-defined criteria</w:t>
            </w:r>
          </w:p>
        </w:tc>
      </w:tr>
      <w:tr w:rsidR="00F538F0" w:rsidRPr="00662CDC" w14:paraId="22EB1B28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546BAA78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Class Discussions or Peer Work</w:t>
            </w:r>
          </w:p>
        </w:tc>
        <w:tc>
          <w:tcPr>
            <w:tcW w:w="6910" w:type="dxa"/>
            <w:vAlign w:val="center"/>
            <w:hideMark/>
          </w:tcPr>
          <w:p w14:paraId="41779064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Have students write brief takeaways after each discussion and submit</w:t>
            </w:r>
          </w:p>
        </w:tc>
      </w:tr>
      <w:tr w:rsidR="00F538F0" w:rsidRPr="00662CDC" w14:paraId="4F3584A2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307D844E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Class Discussions or Peer Work</w:t>
            </w:r>
          </w:p>
        </w:tc>
        <w:tc>
          <w:tcPr>
            <w:tcW w:w="6910" w:type="dxa"/>
            <w:vAlign w:val="center"/>
            <w:hideMark/>
          </w:tcPr>
          <w:p w14:paraId="5A4975B5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Assess participation in fishbowl or structured dialogue activities</w:t>
            </w:r>
          </w:p>
        </w:tc>
      </w:tr>
      <w:tr w:rsidR="00F538F0" w:rsidRPr="00662CDC" w14:paraId="0F395BBE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532E198F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Creative/Media Artifacts</w:t>
            </w:r>
          </w:p>
        </w:tc>
        <w:tc>
          <w:tcPr>
            <w:tcW w:w="6910" w:type="dxa"/>
            <w:vAlign w:val="center"/>
            <w:hideMark/>
          </w:tcPr>
          <w:p w14:paraId="2A977391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Have students submit photo essays with captions and score for depth of insight</w:t>
            </w:r>
          </w:p>
        </w:tc>
      </w:tr>
      <w:tr w:rsidR="00F538F0" w:rsidRPr="00662CDC" w14:paraId="197C15CA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2681483D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Creative/Media Artifacts</w:t>
            </w:r>
          </w:p>
        </w:tc>
        <w:tc>
          <w:tcPr>
            <w:tcW w:w="6910" w:type="dxa"/>
            <w:vAlign w:val="center"/>
            <w:hideMark/>
          </w:tcPr>
          <w:p w14:paraId="48BD1930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Evaluate podcasts for content clarity, storytelling, and ethical considerations</w:t>
            </w:r>
          </w:p>
        </w:tc>
      </w:tr>
      <w:tr w:rsidR="00F538F0" w:rsidRPr="00662CDC" w14:paraId="6F9A7899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485CA792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Creative/Media Artifacts</w:t>
            </w:r>
          </w:p>
        </w:tc>
        <w:tc>
          <w:tcPr>
            <w:tcW w:w="6910" w:type="dxa"/>
            <w:vAlign w:val="center"/>
            <w:hideMark/>
          </w:tcPr>
          <w:p w14:paraId="259566EE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Use rubrics to assess short documentaries for balance, voice, and message</w:t>
            </w:r>
          </w:p>
        </w:tc>
      </w:tr>
      <w:tr w:rsidR="00F538F0" w:rsidRPr="00662CDC" w14:paraId="0CB8A96E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14117202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Creative/Media Artifacts</w:t>
            </w:r>
          </w:p>
        </w:tc>
        <w:tc>
          <w:tcPr>
            <w:tcW w:w="6910" w:type="dxa"/>
            <w:vAlign w:val="center"/>
            <w:hideMark/>
          </w:tcPr>
          <w:p w14:paraId="7C4F63E8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Analyze Instagram-style reflection posts for engagement and understanding</w:t>
            </w:r>
          </w:p>
        </w:tc>
      </w:tr>
      <w:tr w:rsidR="00F538F0" w:rsidRPr="00662CDC" w14:paraId="249E4428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234894E3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Creative/Media Artifacts</w:t>
            </w:r>
          </w:p>
        </w:tc>
        <w:tc>
          <w:tcPr>
            <w:tcW w:w="6910" w:type="dxa"/>
            <w:vAlign w:val="center"/>
            <w:hideMark/>
          </w:tcPr>
          <w:p w14:paraId="32849D96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Score zines or artistic artifacts using creativity, insight, and course connection</w:t>
            </w:r>
          </w:p>
        </w:tc>
      </w:tr>
      <w:tr w:rsidR="00F538F0" w:rsidRPr="00662CDC" w14:paraId="5B153221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66A98301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Creative/Media Artifacts</w:t>
            </w:r>
          </w:p>
        </w:tc>
        <w:tc>
          <w:tcPr>
            <w:tcW w:w="6910" w:type="dxa"/>
            <w:vAlign w:val="center"/>
            <w:hideMark/>
          </w:tcPr>
          <w:p w14:paraId="10139A5A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Assess annotated portfolios of media artifacts and critical responses</w:t>
            </w:r>
          </w:p>
        </w:tc>
      </w:tr>
      <w:tr w:rsidR="00F538F0" w:rsidRPr="00662CDC" w14:paraId="190C01A7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5731081C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Surveys/Forms</w:t>
            </w:r>
          </w:p>
        </w:tc>
        <w:tc>
          <w:tcPr>
            <w:tcW w:w="6910" w:type="dxa"/>
            <w:vAlign w:val="center"/>
            <w:hideMark/>
          </w:tcPr>
          <w:p w14:paraId="0F10F823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Survey partners about workload balance, time investment, and project alignment</w:t>
            </w:r>
          </w:p>
        </w:tc>
      </w:tr>
      <w:tr w:rsidR="00F538F0" w:rsidRPr="00662CDC" w14:paraId="75C6FF84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7CA81A36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Surveys/Forms</w:t>
            </w:r>
          </w:p>
        </w:tc>
        <w:tc>
          <w:tcPr>
            <w:tcW w:w="6910" w:type="dxa"/>
            <w:vAlign w:val="center"/>
            <w:hideMark/>
          </w:tcPr>
          <w:p w14:paraId="580292CF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Include Net Promoter-style questions (e.g., 'Would you collaborate again?')</w:t>
            </w:r>
          </w:p>
        </w:tc>
      </w:tr>
      <w:tr w:rsidR="00F538F0" w:rsidRPr="00662CDC" w14:paraId="71CB95B3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6E454F81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Surveys/Forms</w:t>
            </w:r>
          </w:p>
        </w:tc>
        <w:tc>
          <w:tcPr>
            <w:tcW w:w="6910" w:type="dxa"/>
            <w:vAlign w:val="center"/>
            <w:hideMark/>
          </w:tcPr>
          <w:p w14:paraId="7407FEEC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Use paired questions: 'How useful was the project?' vs. 'How useful was the process?'</w:t>
            </w:r>
          </w:p>
        </w:tc>
      </w:tr>
      <w:tr w:rsidR="00F538F0" w:rsidRPr="00662CDC" w14:paraId="01B0B287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2A3AD882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Surveys/Forms</w:t>
            </w:r>
          </w:p>
        </w:tc>
        <w:tc>
          <w:tcPr>
            <w:tcW w:w="6910" w:type="dxa"/>
            <w:vAlign w:val="center"/>
            <w:hideMark/>
          </w:tcPr>
          <w:p w14:paraId="2E90BD08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Ask partners what surprised them about the students or project</w:t>
            </w:r>
          </w:p>
        </w:tc>
      </w:tr>
      <w:tr w:rsidR="00F538F0" w:rsidRPr="00662CDC" w14:paraId="1F399E8B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72BD979E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Surveys/Forms</w:t>
            </w:r>
          </w:p>
        </w:tc>
        <w:tc>
          <w:tcPr>
            <w:tcW w:w="6910" w:type="dxa"/>
            <w:vAlign w:val="center"/>
            <w:hideMark/>
          </w:tcPr>
          <w:p w14:paraId="6E6E798A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Include rating questions on communication frequency and professionalism</w:t>
            </w:r>
          </w:p>
        </w:tc>
      </w:tr>
      <w:tr w:rsidR="00F538F0" w:rsidRPr="00662CDC" w14:paraId="3CFCF932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0083F445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Surveys/Forms</w:t>
            </w:r>
          </w:p>
        </w:tc>
        <w:tc>
          <w:tcPr>
            <w:tcW w:w="6910" w:type="dxa"/>
            <w:vAlign w:val="center"/>
            <w:hideMark/>
          </w:tcPr>
          <w:p w14:paraId="613EB044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Assess ease of collaboration and alignment of expectations via scaled items</w:t>
            </w:r>
          </w:p>
        </w:tc>
      </w:tr>
      <w:tr w:rsidR="00F538F0" w:rsidRPr="00662CDC" w14:paraId="5C235DEF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4FF0C5F6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Reflections or Debriefs</w:t>
            </w:r>
          </w:p>
        </w:tc>
        <w:tc>
          <w:tcPr>
            <w:tcW w:w="6910" w:type="dxa"/>
            <w:vAlign w:val="center"/>
            <w:hideMark/>
          </w:tcPr>
          <w:p w14:paraId="62E73D31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Have partners write open letters to future students or instructors</w:t>
            </w:r>
          </w:p>
        </w:tc>
      </w:tr>
      <w:tr w:rsidR="00F538F0" w:rsidRPr="00662CDC" w14:paraId="37F7E9BA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53D7918F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Reflections or Debriefs</w:t>
            </w:r>
          </w:p>
        </w:tc>
        <w:tc>
          <w:tcPr>
            <w:tcW w:w="6910" w:type="dxa"/>
            <w:vAlign w:val="center"/>
            <w:hideMark/>
          </w:tcPr>
          <w:p w14:paraId="0FF7FED5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Use a reflective checklist with short prompts about project timeline and outcomes</w:t>
            </w:r>
          </w:p>
        </w:tc>
      </w:tr>
      <w:tr w:rsidR="00F538F0" w:rsidRPr="00662CDC" w14:paraId="53B1290E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3CCE4ED3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Reflections or Debriefs</w:t>
            </w:r>
          </w:p>
        </w:tc>
        <w:tc>
          <w:tcPr>
            <w:tcW w:w="6910" w:type="dxa"/>
            <w:vAlign w:val="center"/>
            <w:hideMark/>
          </w:tcPr>
          <w:p w14:paraId="51B2CEB7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Invite audio-recorded reflections and code for tone and insight</w:t>
            </w:r>
          </w:p>
        </w:tc>
      </w:tr>
      <w:tr w:rsidR="00F538F0" w:rsidRPr="00662CDC" w14:paraId="37061BAC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4E80F17A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Reflections or Debriefs</w:t>
            </w:r>
          </w:p>
        </w:tc>
        <w:tc>
          <w:tcPr>
            <w:tcW w:w="6910" w:type="dxa"/>
            <w:vAlign w:val="center"/>
            <w:hideMark/>
          </w:tcPr>
          <w:p w14:paraId="43BCA4AB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Debrief in a roundtable format with partners and students co-present</w:t>
            </w:r>
          </w:p>
        </w:tc>
      </w:tr>
      <w:tr w:rsidR="00F538F0" w:rsidRPr="00662CDC" w14:paraId="09830684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00607060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Reflections or Debriefs</w:t>
            </w:r>
          </w:p>
        </w:tc>
        <w:tc>
          <w:tcPr>
            <w:tcW w:w="6910" w:type="dxa"/>
            <w:vAlign w:val="center"/>
            <w:hideMark/>
          </w:tcPr>
          <w:p w14:paraId="0EC3D304" w14:textId="2DCD716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 xml:space="preserve">Have partners complete a </w:t>
            </w:r>
            <w:r w:rsidR="00662CDC">
              <w:rPr>
                <w:sz w:val="16"/>
                <w:szCs w:val="16"/>
              </w:rPr>
              <w:t>“</w:t>
            </w:r>
            <w:r w:rsidRPr="00662CDC">
              <w:rPr>
                <w:sz w:val="16"/>
                <w:szCs w:val="16"/>
              </w:rPr>
              <w:t>lessons learned</w:t>
            </w:r>
            <w:r w:rsidR="00662CDC">
              <w:rPr>
                <w:sz w:val="16"/>
                <w:szCs w:val="16"/>
              </w:rPr>
              <w:t>”</w:t>
            </w:r>
            <w:r w:rsidRPr="00662CDC">
              <w:rPr>
                <w:sz w:val="16"/>
                <w:szCs w:val="16"/>
              </w:rPr>
              <w:t xml:space="preserve"> template post-project</w:t>
            </w:r>
          </w:p>
        </w:tc>
      </w:tr>
      <w:tr w:rsidR="00F538F0" w:rsidRPr="00662CDC" w14:paraId="54A37212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029DB16E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Reflections or Debriefs</w:t>
            </w:r>
          </w:p>
        </w:tc>
        <w:tc>
          <w:tcPr>
            <w:tcW w:w="6910" w:type="dxa"/>
            <w:vAlign w:val="center"/>
            <w:hideMark/>
          </w:tcPr>
          <w:p w14:paraId="76AC8CD3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Assess partner suggestions for future project structure or collaboration methods</w:t>
            </w:r>
          </w:p>
        </w:tc>
      </w:tr>
      <w:tr w:rsidR="00F538F0" w:rsidRPr="00662CDC" w14:paraId="73299502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1D5C036B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Ratings/Reviews</w:t>
            </w:r>
          </w:p>
        </w:tc>
        <w:tc>
          <w:tcPr>
            <w:tcW w:w="6910" w:type="dxa"/>
            <w:vAlign w:val="center"/>
            <w:hideMark/>
          </w:tcPr>
          <w:p w14:paraId="6DFBE268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Use a brief partner scorecard on student professionalism, initiative, and teamwork</w:t>
            </w:r>
          </w:p>
        </w:tc>
      </w:tr>
      <w:tr w:rsidR="00F538F0" w:rsidRPr="00662CDC" w14:paraId="4F270C49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1D4656DA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Ratings/Reviews</w:t>
            </w:r>
          </w:p>
        </w:tc>
        <w:tc>
          <w:tcPr>
            <w:tcW w:w="6910" w:type="dxa"/>
            <w:vAlign w:val="center"/>
            <w:hideMark/>
          </w:tcPr>
          <w:p w14:paraId="2E7EBD0B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Have partners score final products on usability and accuracy</w:t>
            </w:r>
          </w:p>
        </w:tc>
      </w:tr>
      <w:tr w:rsidR="00F538F0" w:rsidRPr="00662CDC" w14:paraId="41A6DA87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280F3CB0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Ratings/Reviews</w:t>
            </w:r>
          </w:p>
        </w:tc>
        <w:tc>
          <w:tcPr>
            <w:tcW w:w="6910" w:type="dxa"/>
            <w:vAlign w:val="center"/>
            <w:hideMark/>
          </w:tcPr>
          <w:p w14:paraId="6B98028D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Create a Likert-style form for tracking changes in partner perceptions over time</w:t>
            </w:r>
          </w:p>
        </w:tc>
      </w:tr>
      <w:tr w:rsidR="00F538F0" w:rsidRPr="00662CDC" w14:paraId="37665430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391A37E6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Ratings/Reviews</w:t>
            </w:r>
          </w:p>
        </w:tc>
        <w:tc>
          <w:tcPr>
            <w:tcW w:w="6910" w:type="dxa"/>
            <w:vAlign w:val="center"/>
            <w:hideMark/>
          </w:tcPr>
          <w:p w14:paraId="3DDF37A4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Track consistency between partner rating and student self-evaluation</w:t>
            </w:r>
          </w:p>
        </w:tc>
      </w:tr>
      <w:tr w:rsidR="00F538F0" w:rsidRPr="00662CDC" w14:paraId="06754706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6BB88575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Ratings/Reviews</w:t>
            </w:r>
          </w:p>
        </w:tc>
        <w:tc>
          <w:tcPr>
            <w:tcW w:w="6910" w:type="dxa"/>
            <w:vAlign w:val="center"/>
            <w:hideMark/>
          </w:tcPr>
          <w:p w14:paraId="20E4D969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Score student performance based on promptness, follow-through, and adaptability</w:t>
            </w:r>
          </w:p>
        </w:tc>
      </w:tr>
      <w:tr w:rsidR="00F538F0" w:rsidRPr="00662CDC" w14:paraId="00AAD133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5C32554B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Community Partner Ratings/Reviews</w:t>
            </w:r>
          </w:p>
        </w:tc>
        <w:tc>
          <w:tcPr>
            <w:tcW w:w="6910" w:type="dxa"/>
            <w:vAlign w:val="center"/>
            <w:hideMark/>
          </w:tcPr>
          <w:p w14:paraId="11FF0D38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Assess alignment between student deliverables and partner's expressed goals</w:t>
            </w:r>
          </w:p>
        </w:tc>
      </w:tr>
      <w:tr w:rsidR="00F538F0" w:rsidRPr="00662CDC" w14:paraId="523AFC37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34283951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Other Course Artifacts</w:t>
            </w:r>
          </w:p>
        </w:tc>
        <w:tc>
          <w:tcPr>
            <w:tcW w:w="6910" w:type="dxa"/>
            <w:vAlign w:val="center"/>
            <w:hideMark/>
          </w:tcPr>
          <w:p w14:paraId="062B9D37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Assess syllabus alignment with stated community engagement goals</w:t>
            </w:r>
          </w:p>
        </w:tc>
      </w:tr>
      <w:tr w:rsidR="00F538F0" w:rsidRPr="00662CDC" w14:paraId="7CF15495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3BEAB923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Other Course Artifacts</w:t>
            </w:r>
          </w:p>
        </w:tc>
        <w:tc>
          <w:tcPr>
            <w:tcW w:w="6910" w:type="dxa"/>
            <w:vAlign w:val="center"/>
            <w:hideMark/>
          </w:tcPr>
          <w:p w14:paraId="36CD4C35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Analyze course materials for representation of diverse community voices</w:t>
            </w:r>
          </w:p>
        </w:tc>
      </w:tr>
      <w:tr w:rsidR="00F538F0" w:rsidRPr="00662CDC" w14:paraId="49987CDB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5146D555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Other Course Artifacts</w:t>
            </w:r>
          </w:p>
        </w:tc>
        <w:tc>
          <w:tcPr>
            <w:tcW w:w="6910" w:type="dxa"/>
            <w:vAlign w:val="center"/>
            <w:hideMark/>
          </w:tcPr>
          <w:p w14:paraId="25730BCD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Use TA/faculty observations of student behavior at community sites</w:t>
            </w:r>
          </w:p>
        </w:tc>
      </w:tr>
      <w:tr w:rsidR="00F538F0" w:rsidRPr="00662CDC" w14:paraId="783D0ACE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79FABF09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Other Course Artifacts</w:t>
            </w:r>
          </w:p>
        </w:tc>
        <w:tc>
          <w:tcPr>
            <w:tcW w:w="6910" w:type="dxa"/>
            <w:vAlign w:val="center"/>
            <w:hideMark/>
          </w:tcPr>
          <w:p w14:paraId="237FC88A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 xml:space="preserve">Score in-class role </w:t>
            </w:r>
            <w:proofErr w:type="gramStart"/>
            <w:r w:rsidRPr="00662CDC">
              <w:rPr>
                <w:sz w:val="16"/>
                <w:szCs w:val="16"/>
              </w:rPr>
              <w:t>play</w:t>
            </w:r>
            <w:proofErr w:type="gramEnd"/>
            <w:r w:rsidRPr="00662CDC">
              <w:rPr>
                <w:sz w:val="16"/>
                <w:szCs w:val="16"/>
              </w:rPr>
              <w:t xml:space="preserve"> or pre-site simulations for preparation quality</w:t>
            </w:r>
          </w:p>
        </w:tc>
      </w:tr>
      <w:tr w:rsidR="00F538F0" w:rsidRPr="00662CDC" w14:paraId="4F394EE4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58D47546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Other Course Artifacts</w:t>
            </w:r>
          </w:p>
        </w:tc>
        <w:tc>
          <w:tcPr>
            <w:tcW w:w="6910" w:type="dxa"/>
            <w:vAlign w:val="center"/>
            <w:hideMark/>
          </w:tcPr>
          <w:p w14:paraId="69A3E29B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Evaluate student-created resources for peers (e.g., site visit guides)</w:t>
            </w:r>
          </w:p>
        </w:tc>
      </w:tr>
      <w:tr w:rsidR="00F538F0" w:rsidRPr="00662CDC" w14:paraId="00EFBAF5" w14:textId="77777777" w:rsidTr="00662CDC">
        <w:trPr>
          <w:trHeight w:val="144"/>
        </w:trPr>
        <w:tc>
          <w:tcPr>
            <w:tcW w:w="3080" w:type="dxa"/>
            <w:vAlign w:val="center"/>
            <w:hideMark/>
          </w:tcPr>
          <w:p w14:paraId="649460F6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Other Course Artifacts</w:t>
            </w:r>
          </w:p>
        </w:tc>
        <w:tc>
          <w:tcPr>
            <w:tcW w:w="6910" w:type="dxa"/>
            <w:vAlign w:val="center"/>
            <w:hideMark/>
          </w:tcPr>
          <w:p w14:paraId="2B5898EE" w14:textId="77777777" w:rsidR="00F538F0" w:rsidRPr="00662CDC" w:rsidRDefault="00F538F0" w:rsidP="00F538F0">
            <w:pPr>
              <w:rPr>
                <w:sz w:val="16"/>
                <w:szCs w:val="16"/>
              </w:rPr>
            </w:pPr>
            <w:r w:rsidRPr="00662CDC">
              <w:rPr>
                <w:sz w:val="16"/>
                <w:szCs w:val="16"/>
              </w:rPr>
              <w:t>Assess online discussion threads for growth in civic discourse and ethical reasoning</w:t>
            </w:r>
          </w:p>
        </w:tc>
      </w:tr>
    </w:tbl>
    <w:p w14:paraId="14739BA5" w14:textId="77777777" w:rsidR="006D25A8" w:rsidRDefault="006D25A8"/>
    <w:sectPr w:rsidR="006D25A8" w:rsidSect="00662CDC">
      <w:pgSz w:w="12240" w:h="15840"/>
      <w:pgMar w:top="855" w:right="1440" w:bottom="73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8F0"/>
    <w:rsid w:val="000311D0"/>
    <w:rsid w:val="000B6B6A"/>
    <w:rsid w:val="002A7757"/>
    <w:rsid w:val="002B2AD6"/>
    <w:rsid w:val="00545B54"/>
    <w:rsid w:val="00662CDC"/>
    <w:rsid w:val="006A1916"/>
    <w:rsid w:val="006D25A8"/>
    <w:rsid w:val="006F1805"/>
    <w:rsid w:val="00743850"/>
    <w:rsid w:val="008A3665"/>
    <w:rsid w:val="008E0B3A"/>
    <w:rsid w:val="009302A6"/>
    <w:rsid w:val="00AD040A"/>
    <w:rsid w:val="00D236EE"/>
    <w:rsid w:val="00F20352"/>
    <w:rsid w:val="00F5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52876C"/>
  <w15:chartTrackingRefBased/>
  <w15:docId w15:val="{BC00DE49-34F4-7548-840C-1680071AE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38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38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38F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38F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38F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38F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38F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38F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38F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8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38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38F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38F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38F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38F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38F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38F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38F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38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38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38F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38F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38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38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38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38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8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8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38F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53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2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1763</Words>
  <Characters>10055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Berea College</Company>
  <LinksUpToDate>false</LinksUpToDate>
  <CharactersWithSpaces>11795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Smith</dc:creator>
  <cp:keywords/>
  <dc:description/>
  <cp:lastModifiedBy>R Smith</cp:lastModifiedBy>
  <cp:revision>2</cp:revision>
  <dcterms:created xsi:type="dcterms:W3CDTF">2025-06-26T11:05:00Z</dcterms:created>
  <dcterms:modified xsi:type="dcterms:W3CDTF">2025-06-26T15:13:00Z</dcterms:modified>
</cp:coreProperties>
</file>